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C5E5" w14:textId="77777777" w:rsidR="008D035A" w:rsidRDefault="008D035A">
      <w:pPr>
        <w:jc w:val="center"/>
        <w:rPr>
          <w:b/>
          <w:bCs/>
        </w:rPr>
      </w:pPr>
    </w:p>
    <w:p w14:paraId="31B3E551" w14:textId="77777777" w:rsidR="008D035A" w:rsidRDefault="008D035A">
      <w:pPr>
        <w:jc w:val="center"/>
        <w:rPr>
          <w:b/>
          <w:bCs/>
        </w:rPr>
      </w:pPr>
    </w:p>
    <w:p w14:paraId="5D712978" w14:textId="1D5CD021" w:rsidR="008D035A" w:rsidRDefault="00000000">
      <w:pPr>
        <w:jc w:val="center"/>
        <w:rPr>
          <w:b/>
          <w:bCs/>
        </w:rPr>
      </w:pPr>
      <w:r>
        <w:rPr>
          <w:rFonts w:hint="eastAsia"/>
          <w:b/>
          <w:bCs/>
        </w:rPr>
        <w:t>Manufacturer</w:t>
      </w:r>
      <w:r>
        <w:rPr>
          <w:b/>
          <w:bCs/>
        </w:rPr>
        <w:t>’</w:t>
      </w:r>
      <w:r>
        <w:rPr>
          <w:rFonts w:hint="eastAsia"/>
          <w:b/>
          <w:bCs/>
        </w:rPr>
        <w:t>s Statement for CT sampling</w:t>
      </w:r>
    </w:p>
    <w:p w14:paraId="5950C0A7" w14:textId="77777777" w:rsidR="008D035A" w:rsidRDefault="008D035A">
      <w:pPr>
        <w:spacing w:before="60" w:after="60"/>
        <w:rPr>
          <w:rFonts w:ascii="Arial" w:hAnsi="Arial" w:cs="Arial"/>
          <w:sz w:val="20"/>
          <w:szCs w:val="20"/>
        </w:rPr>
      </w:pPr>
    </w:p>
    <w:p w14:paraId="573DE52E" w14:textId="15F2D844" w:rsidR="00B72847" w:rsidRDefault="00B72847">
      <w:p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Battery storage systems operate by reacting to changes. Reaction time is necessary, and all systems work on best tolerance levels which cannot be 100%.</w:t>
      </w:r>
    </w:p>
    <w:p w14:paraId="09FB9B44" w14:textId="0E849B67" w:rsidR="008D035A" w:rsidRDefault="00000000">
      <w:p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Shenzhen Lux Power Technology Co., Ltd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 xml:space="preserve"> hereby </w:t>
      </w:r>
      <w:r>
        <w:rPr>
          <w:rFonts w:ascii="Arial" w:hAnsi="Arial" w:cs="Arial"/>
          <w:sz w:val="20"/>
          <w:szCs w:val="20"/>
        </w:rPr>
        <w:t>declar</w:t>
      </w:r>
      <w:r>
        <w:rPr>
          <w:rFonts w:ascii="Arial" w:hAnsi="Arial" w:cs="Arial" w:hint="eastAsia"/>
          <w:sz w:val="20"/>
          <w:szCs w:val="20"/>
        </w:rPr>
        <w:t xml:space="preserve">es that the external grid CT clamp has a sampling </w:t>
      </w:r>
      <w:r w:rsidR="00B72847">
        <w:rPr>
          <w:rFonts w:ascii="Arial" w:hAnsi="Arial" w:cs="Arial"/>
          <w:sz w:val="20"/>
          <w:szCs w:val="20"/>
        </w:rPr>
        <w:t>accuracy</w:t>
      </w:r>
      <w:r>
        <w:rPr>
          <w:rFonts w:ascii="Arial" w:hAnsi="Arial" w:cs="Arial" w:hint="eastAsia"/>
          <w:sz w:val="20"/>
          <w:szCs w:val="20"/>
        </w:rPr>
        <w:t xml:space="preserve"> of less than 100 Watts (bi-direction : could be export or import), </w:t>
      </w:r>
      <w:r w:rsidR="00B72847">
        <w:rPr>
          <w:rFonts w:ascii="Arial" w:hAnsi="Arial" w:cs="Arial"/>
          <w:sz w:val="20"/>
          <w:szCs w:val="20"/>
        </w:rPr>
        <w:t>therefore if</w:t>
      </w:r>
      <w:r>
        <w:rPr>
          <w:rFonts w:ascii="Arial" w:hAnsi="Arial" w:cs="Arial" w:hint="eastAsia"/>
          <w:sz w:val="20"/>
          <w:szCs w:val="20"/>
        </w:rPr>
        <w:t xml:space="preserve"> you see grid export or import 0 Watt showing in Lux monitoring page, and your smart meter may show import or export 0~100 Watts, this is a normal sampling </w:t>
      </w:r>
      <w:r w:rsidR="00B72847">
        <w:rPr>
          <w:rFonts w:ascii="Arial" w:hAnsi="Arial" w:cs="Arial"/>
          <w:sz w:val="20"/>
          <w:szCs w:val="20"/>
        </w:rPr>
        <w:t>tolerance</w:t>
      </w:r>
      <w:r>
        <w:rPr>
          <w:rFonts w:ascii="Arial" w:hAnsi="Arial" w:cs="Arial" w:hint="eastAsia"/>
          <w:sz w:val="20"/>
          <w:szCs w:val="20"/>
        </w:rPr>
        <w:t xml:space="preserve"> of the external grid CT clamp . </w:t>
      </w:r>
    </w:p>
    <w:p w14:paraId="2EAF01C7" w14:textId="77777777" w:rsidR="007A2B7C" w:rsidRDefault="007A2B7C">
      <w:pPr>
        <w:spacing w:before="60" w:after="60"/>
        <w:rPr>
          <w:rFonts w:ascii="Arial" w:hAnsi="Arial" w:cs="Arial"/>
          <w:sz w:val="20"/>
          <w:szCs w:val="20"/>
        </w:rPr>
      </w:pPr>
    </w:p>
    <w:p w14:paraId="148035F4" w14:textId="22E8275E" w:rsidR="008D035A" w:rsidRDefault="00000000">
      <w:p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To reduce the sampling error, </w:t>
      </w:r>
      <w:r w:rsidR="00B72847">
        <w:rPr>
          <w:rFonts w:ascii="Arial" w:hAnsi="Arial" w:cs="Arial"/>
          <w:sz w:val="20"/>
          <w:szCs w:val="20"/>
        </w:rPr>
        <w:t>it is possible to</w:t>
      </w:r>
      <w:r>
        <w:rPr>
          <w:rFonts w:ascii="Arial" w:hAnsi="Arial" w:cs="Arial" w:hint="eastAsia"/>
          <w:sz w:val="20"/>
          <w:szCs w:val="20"/>
        </w:rPr>
        <w:t xml:space="preserve"> adjust the CT offset to low the import or export power </w:t>
      </w:r>
      <w:r w:rsidR="00B72847">
        <w:rPr>
          <w:rFonts w:ascii="Arial" w:hAnsi="Arial" w:cs="Arial"/>
          <w:sz w:val="20"/>
          <w:szCs w:val="20"/>
        </w:rPr>
        <w:t xml:space="preserve">readings to introduce compensation to any offset of readings. </w:t>
      </w:r>
      <w:r w:rsidR="0067652A">
        <w:rPr>
          <w:rFonts w:ascii="Arial" w:hAnsi="Arial" w:cs="Arial"/>
          <w:sz w:val="20"/>
          <w:szCs w:val="20"/>
        </w:rPr>
        <w:t>However,</w:t>
      </w:r>
      <w:r w:rsidR="00B72847">
        <w:rPr>
          <w:rFonts w:ascii="Arial" w:hAnsi="Arial" w:cs="Arial"/>
          <w:sz w:val="20"/>
          <w:szCs w:val="20"/>
        </w:rPr>
        <w:t xml:space="preserve"> some lesser tolerance may still occure</w:t>
      </w:r>
      <w:r>
        <w:rPr>
          <w:rFonts w:ascii="Arial" w:hAnsi="Arial" w:cs="Arial" w:hint="eastAsia"/>
          <w:sz w:val="20"/>
          <w:szCs w:val="20"/>
        </w:rPr>
        <w:t xml:space="preserve"> since the CT </w:t>
      </w:r>
      <w:r w:rsidR="001A332F">
        <w:rPr>
          <w:rFonts w:ascii="Arial" w:hAnsi="Arial" w:cs="Arial"/>
          <w:sz w:val="20"/>
          <w:szCs w:val="20"/>
        </w:rPr>
        <w:t>sampling</w:t>
      </w:r>
      <w:r>
        <w:rPr>
          <w:rFonts w:ascii="Arial" w:hAnsi="Arial" w:cs="Arial" w:hint="eastAsia"/>
          <w:sz w:val="20"/>
          <w:szCs w:val="20"/>
        </w:rPr>
        <w:t xml:space="preserve"> is real and there is consumption and reactive power requirement of the inverter side. </w:t>
      </w:r>
      <w:r w:rsidR="00B72847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 w:hint="eastAsia"/>
          <w:sz w:val="20"/>
          <w:szCs w:val="20"/>
        </w:rPr>
        <w:t xml:space="preserve">he CT offset will </w:t>
      </w:r>
      <w:r w:rsidR="00B72847">
        <w:rPr>
          <w:rFonts w:ascii="Arial" w:hAnsi="Arial" w:cs="Arial"/>
          <w:sz w:val="20"/>
          <w:szCs w:val="20"/>
        </w:rPr>
        <w:t>only</w:t>
      </w:r>
      <w:r>
        <w:rPr>
          <w:rFonts w:ascii="Arial" w:hAnsi="Arial" w:cs="Arial" w:hint="eastAsia"/>
          <w:sz w:val="20"/>
          <w:szCs w:val="20"/>
        </w:rPr>
        <w:t xml:space="preserve"> take effect when the inverter is working in charge and discharge mode,</w:t>
      </w:r>
      <w:r w:rsidR="00B72847">
        <w:rPr>
          <w:rFonts w:ascii="Arial" w:hAnsi="Arial" w:cs="Arial"/>
          <w:sz w:val="20"/>
          <w:szCs w:val="20"/>
        </w:rPr>
        <w:t xml:space="preserve"> therefore </w:t>
      </w:r>
      <w:r>
        <w:rPr>
          <w:rFonts w:ascii="Arial" w:hAnsi="Arial" w:cs="Arial" w:hint="eastAsia"/>
          <w:sz w:val="20"/>
          <w:szCs w:val="20"/>
        </w:rPr>
        <w:t xml:space="preserve">if the inverter is in standby mode, the CT </w:t>
      </w:r>
      <w:r w:rsidR="00B72847">
        <w:rPr>
          <w:rFonts w:ascii="Arial" w:hAnsi="Arial" w:cs="Arial"/>
          <w:sz w:val="20"/>
          <w:szCs w:val="20"/>
        </w:rPr>
        <w:t>tolerance will remain.</w:t>
      </w:r>
    </w:p>
    <w:p w14:paraId="6598F90D" w14:textId="77777777" w:rsidR="007A2B7C" w:rsidRDefault="007A2B7C">
      <w:pPr>
        <w:spacing w:before="60" w:after="60"/>
        <w:rPr>
          <w:rFonts w:ascii="Arial" w:hAnsi="Arial" w:cs="Arial"/>
          <w:sz w:val="20"/>
          <w:szCs w:val="20"/>
        </w:rPr>
      </w:pPr>
    </w:p>
    <w:p w14:paraId="15A2989A" w14:textId="3C393AE3" w:rsidR="008D035A" w:rsidRDefault="00000000">
      <w:p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When this issue occurs in your site , you can contact your installer to adjust CT offset parameter</w:t>
      </w:r>
      <w:r w:rsidR="00B72847">
        <w:rPr>
          <w:rFonts w:ascii="Arial" w:hAnsi="Arial" w:cs="Arial"/>
          <w:sz w:val="20"/>
          <w:szCs w:val="20"/>
        </w:rPr>
        <w:t xml:space="preserve"> to limit discrepancies</w:t>
      </w:r>
      <w:r>
        <w:rPr>
          <w:rFonts w:ascii="Arial" w:hAnsi="Arial" w:cs="Arial" w:hint="eastAsia"/>
          <w:sz w:val="20"/>
          <w:szCs w:val="20"/>
        </w:rPr>
        <w:t xml:space="preserve">, you can </w:t>
      </w:r>
      <w:r w:rsidR="00B72847">
        <w:rPr>
          <w:rFonts w:ascii="Arial" w:hAnsi="Arial" w:cs="Arial"/>
          <w:sz w:val="20"/>
          <w:szCs w:val="20"/>
        </w:rPr>
        <w:t xml:space="preserve">then </w:t>
      </w:r>
      <w:r>
        <w:rPr>
          <w:rFonts w:ascii="Arial" w:hAnsi="Arial" w:cs="Arial" w:hint="eastAsia"/>
          <w:sz w:val="20"/>
          <w:szCs w:val="20"/>
        </w:rPr>
        <w:t xml:space="preserve">compare the readings </w:t>
      </w:r>
      <w:r w:rsidR="00B72847">
        <w:rPr>
          <w:rFonts w:ascii="Arial" w:hAnsi="Arial" w:cs="Arial"/>
          <w:sz w:val="20"/>
          <w:szCs w:val="20"/>
        </w:rPr>
        <w:t>from</w:t>
      </w:r>
      <w:r>
        <w:rPr>
          <w:rFonts w:ascii="Arial" w:hAnsi="Arial" w:cs="Arial" w:hint="eastAsia"/>
          <w:sz w:val="20"/>
          <w:szCs w:val="20"/>
        </w:rPr>
        <w:t xml:space="preserve"> your smart meter with the Lux monitoring page and tell if the adjustment works. </w:t>
      </w:r>
    </w:p>
    <w:p w14:paraId="19C4FFF3" w14:textId="77777777" w:rsidR="008D035A" w:rsidRDefault="008D035A">
      <w:pPr>
        <w:pStyle w:val="ListParagraph"/>
        <w:overflowPunct w:val="0"/>
        <w:autoSpaceDE w:val="0"/>
        <w:autoSpaceDN w:val="0"/>
        <w:adjustRightInd w:val="0"/>
        <w:spacing w:before="60" w:after="60"/>
        <w:ind w:left="0"/>
        <w:contextualSpacing w:val="0"/>
        <w:textAlignment w:val="baseline"/>
        <w:rPr>
          <w:rFonts w:cs="Arial"/>
        </w:rPr>
      </w:pPr>
    </w:p>
    <w:p w14:paraId="359BC300" w14:textId="77777777" w:rsidR="008D035A" w:rsidRDefault="008D035A">
      <w:pPr>
        <w:spacing w:before="60" w:after="60"/>
        <w:rPr>
          <w:rFonts w:ascii="Arial" w:hAnsi="Arial" w:cs="Arial"/>
          <w:sz w:val="20"/>
          <w:szCs w:val="20"/>
        </w:rPr>
      </w:pPr>
    </w:p>
    <w:p w14:paraId="3394B9E8" w14:textId="77777777" w:rsidR="008D035A" w:rsidRDefault="008D035A">
      <w:pPr>
        <w:spacing w:before="60" w:after="60"/>
        <w:rPr>
          <w:rFonts w:ascii="Arial" w:hAnsi="Arial" w:cs="Arial"/>
          <w:sz w:val="20"/>
          <w:szCs w:val="20"/>
        </w:rPr>
      </w:pPr>
    </w:p>
    <w:p w14:paraId="6BACCA20" w14:textId="77777777" w:rsidR="008D035A" w:rsidRDefault="008D035A">
      <w:pPr>
        <w:spacing w:before="60" w:after="60"/>
        <w:rPr>
          <w:rFonts w:ascii="Arial" w:hAnsi="Arial" w:cs="Arial"/>
          <w:sz w:val="20"/>
          <w:szCs w:val="20"/>
        </w:rPr>
      </w:pPr>
    </w:p>
    <w:p w14:paraId="5ED32D73" w14:textId="77777777" w:rsidR="008D035A" w:rsidRDefault="00000000">
      <w:p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Arial" w:hAnsi="Arial" w:cs="Arial" w:hint="eastAsia"/>
          <w:sz w:val="20"/>
          <w:szCs w:val="20"/>
        </w:rPr>
        <w:t>Shenzhen Lux Power Technology Co., Ltd</w:t>
      </w:r>
    </w:p>
    <w:p w14:paraId="6683907B" w14:textId="77777777" w:rsidR="008D035A" w:rsidRDefault="00000000">
      <w:p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Arial" w:hAnsi="Arial" w:cs="Arial" w:hint="eastAsia"/>
          <w:sz w:val="20"/>
          <w:szCs w:val="20"/>
        </w:rPr>
        <w:t>Signature: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04ABA9D" w14:textId="77777777" w:rsidR="008D035A" w:rsidRDefault="00000000">
      <w:p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Date: </w:t>
      </w:r>
    </w:p>
    <w:p w14:paraId="2DE60382" w14:textId="77777777" w:rsidR="008D035A" w:rsidRDefault="008D035A">
      <w:pPr>
        <w:rPr>
          <w:b/>
          <w:bCs/>
        </w:rPr>
      </w:pPr>
    </w:p>
    <w:sectPr w:rsidR="008D035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598ED" w14:textId="77777777" w:rsidR="000B2ECE" w:rsidRDefault="000B2ECE">
      <w:r>
        <w:separator/>
      </w:r>
    </w:p>
  </w:endnote>
  <w:endnote w:type="continuationSeparator" w:id="0">
    <w:p w14:paraId="29E9ACE5" w14:textId="77777777" w:rsidR="000B2ECE" w:rsidRDefault="000B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F845" w14:textId="77777777" w:rsidR="008D035A" w:rsidRDefault="00000000">
    <w:pPr>
      <w:pStyle w:val="Foot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S</w:t>
    </w:r>
    <w:r>
      <w:rPr>
        <w:rFonts w:ascii="Calibri Light" w:hAnsi="Calibri Light" w:cs="Calibri Light" w:hint="eastAsia"/>
      </w:rPr>
      <w:t>henzhen</w:t>
    </w:r>
    <w:r>
      <w:rPr>
        <w:rFonts w:ascii="Calibri Light" w:hAnsi="Calibri Light" w:cs="Calibri Light"/>
      </w:rPr>
      <w:t xml:space="preserve"> Lux Power Technology Co., Ltd | www.luxpowertek.com | info@luxpowertek.com</w:t>
    </w:r>
  </w:p>
  <w:p w14:paraId="55B62636" w14:textId="77777777" w:rsidR="008D035A" w:rsidRDefault="008D0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50C9" w14:textId="77777777" w:rsidR="000B2ECE" w:rsidRDefault="000B2ECE">
      <w:r>
        <w:separator/>
      </w:r>
    </w:p>
  </w:footnote>
  <w:footnote w:type="continuationSeparator" w:id="0">
    <w:p w14:paraId="1AE026BC" w14:textId="77777777" w:rsidR="000B2ECE" w:rsidRDefault="000B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AC7C" w14:textId="77777777" w:rsidR="008D035A" w:rsidRDefault="00000000">
    <w:pPr>
      <w:pStyle w:val="Header"/>
    </w:pPr>
    <w:r>
      <w:rPr>
        <w:noProof/>
      </w:rPr>
      <w:drawing>
        <wp:inline distT="0" distB="0" distL="114300" distR="114300" wp14:anchorId="6BE4DA40" wp14:editId="4595A842">
          <wp:extent cx="2254250" cy="405765"/>
          <wp:effectExtent l="0" t="0" r="1270" b="571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425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hjNGNkZTFhZWI2YjJhMmZlMTA3OTEzYjRkNWMwNTYifQ=="/>
  </w:docVars>
  <w:rsids>
    <w:rsidRoot w:val="008D035A"/>
    <w:rsid w:val="000B2ECE"/>
    <w:rsid w:val="001A332F"/>
    <w:rsid w:val="0058139E"/>
    <w:rsid w:val="0067652A"/>
    <w:rsid w:val="007A2B7C"/>
    <w:rsid w:val="008D035A"/>
    <w:rsid w:val="00B72847"/>
    <w:rsid w:val="00C2750D"/>
    <w:rsid w:val="00CE3E80"/>
    <w:rsid w:val="03891624"/>
    <w:rsid w:val="07106273"/>
    <w:rsid w:val="2FC06F56"/>
    <w:rsid w:val="54191FE8"/>
    <w:rsid w:val="6B03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DD1F63"/>
  <w15:docId w15:val="{A14EE0CF-1EAE-4DA4-9C93-2CFD07CD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uiPriority w:val="99"/>
    <w:unhideWhenUsed/>
    <w:qFormat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Arial" w:eastAsia="SimSu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PC2023</dc:creator>
  <cp:lastModifiedBy>Michael Gaughan</cp:lastModifiedBy>
  <cp:revision>3</cp:revision>
  <cp:lastPrinted>2023-05-29T09:36:00Z</cp:lastPrinted>
  <dcterms:created xsi:type="dcterms:W3CDTF">2023-06-08T12:57:00Z</dcterms:created>
  <dcterms:modified xsi:type="dcterms:W3CDTF">2023-06-08T14:06:00Z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FF367A53D2D64613AF21C429583F3ABF_12</vt:lpwstr>
  </property>
</Properties>
</file>